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139F1" w14:textId="792285CD" w:rsidR="000109B1" w:rsidRDefault="000109B1" w:rsidP="00ED7FEB">
      <w:pPr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>
        <w:rPr>
          <w:noProof/>
        </w:rPr>
        <w:drawing>
          <wp:inline distT="0" distB="0" distL="0" distR="0" wp14:anchorId="3C740900" wp14:editId="6CD63084">
            <wp:extent cx="5760720" cy="1639194"/>
            <wp:effectExtent l="0" t="0" r="5080" b="0"/>
            <wp:docPr id="1" name="Obraz 1" descr="Obraz zawierający tekst, zrzut ekranu, Czcionka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, zrzut ekranu, Czcionka, logo&#10;&#10;Zawartość wygenerowana przez AI może być niepoprawna.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39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AAEBBD" w14:textId="77777777" w:rsidR="000109B1" w:rsidRPr="00B600B6" w:rsidRDefault="000109B1" w:rsidP="00ED7FEB">
      <w:pPr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</w:p>
    <w:p w14:paraId="7E75CA0C" w14:textId="298BA282" w:rsidR="00ED7FEB" w:rsidRPr="00B600B6" w:rsidRDefault="00ED7FEB" w:rsidP="00ED7FEB">
      <w:pPr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IZ.271.</w:t>
      </w:r>
      <w:r w:rsidR="008D6155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8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.202</w:t>
      </w:r>
      <w:r w:rsidR="000C5773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5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/P 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="000C5773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  </w:t>
      </w:r>
      <w:r w:rsidR="000C5773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  <w:t xml:space="preserve">Nałęczów, </w:t>
      </w:r>
      <w:r w:rsidR="00410603">
        <w:rPr>
          <w:rFonts w:ascii="Arial" w:hAnsi="Arial" w:cs="Arial"/>
          <w:color w:val="212529"/>
          <w:sz w:val="22"/>
          <w:szCs w:val="22"/>
          <w:shd w:val="clear" w:color="auto" w:fill="FFFFFF"/>
        </w:rPr>
        <w:t>0</w:t>
      </w:r>
      <w:r w:rsidR="00223566">
        <w:rPr>
          <w:rFonts w:ascii="Arial" w:hAnsi="Arial" w:cs="Arial"/>
          <w:color w:val="212529"/>
          <w:sz w:val="22"/>
          <w:szCs w:val="22"/>
          <w:shd w:val="clear" w:color="auto" w:fill="FFFFFF"/>
        </w:rPr>
        <w:t>4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.0</w:t>
      </w:r>
      <w:r w:rsidR="000B0D9B">
        <w:rPr>
          <w:rFonts w:ascii="Arial" w:hAnsi="Arial" w:cs="Arial"/>
          <w:color w:val="212529"/>
          <w:sz w:val="22"/>
          <w:szCs w:val="22"/>
          <w:shd w:val="clear" w:color="auto" w:fill="FFFFFF"/>
        </w:rPr>
        <w:t>9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.202</w:t>
      </w:r>
      <w:r w:rsidR="00791232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5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 r.</w:t>
      </w:r>
    </w:p>
    <w:p w14:paraId="194C38C4" w14:textId="77777777" w:rsidR="00D90E85" w:rsidRPr="00B600B6" w:rsidRDefault="00D90E85" w:rsidP="00023E84">
      <w:pPr>
        <w:jc w:val="center"/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</w:pPr>
    </w:p>
    <w:p w14:paraId="184B5D5B" w14:textId="77913932" w:rsidR="00ED7FEB" w:rsidRPr="00B600B6" w:rsidRDefault="00DA6775" w:rsidP="00023E84">
      <w:pPr>
        <w:jc w:val="center"/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</w:pPr>
      <w:r w:rsidRPr="00B600B6"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  <w:t>ZMIANA</w:t>
      </w:r>
      <w:r w:rsidR="00ED7FEB" w:rsidRPr="00B600B6"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  <w:t xml:space="preserve"> TREŚCI SWZ</w:t>
      </w:r>
    </w:p>
    <w:p w14:paraId="1E4928E7" w14:textId="16452E27" w:rsidR="00ED7FEB" w:rsidRPr="00B600B6" w:rsidRDefault="00ED7FEB" w:rsidP="00ED7FEB">
      <w:pPr>
        <w:pStyle w:val="Nagwek3"/>
        <w:shd w:val="clear" w:color="auto" w:fill="FFFFFF"/>
        <w:jc w:val="both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00B600B6">
        <w:rPr>
          <w:rFonts w:ascii="Arial" w:hAnsi="Arial" w:cs="Arial"/>
          <w:color w:val="000000" w:themeColor="text1"/>
          <w:sz w:val="22"/>
          <w:szCs w:val="22"/>
        </w:rPr>
        <w:t xml:space="preserve">Dotyczy postępowania o udzielenie zamówienia publicznego prowadzonego w trybie podstawowym o którym mowa w art. 275 ust. 1 ustawy </w:t>
      </w:r>
      <w:proofErr w:type="spellStart"/>
      <w:r w:rsidRPr="00B600B6">
        <w:rPr>
          <w:rFonts w:ascii="Arial" w:hAnsi="Arial" w:cs="Arial"/>
          <w:color w:val="000000" w:themeColor="text1"/>
          <w:sz w:val="22"/>
          <w:szCs w:val="22"/>
        </w:rPr>
        <w:t>Pzp</w:t>
      </w:r>
      <w:proofErr w:type="spellEnd"/>
      <w:r w:rsidRPr="00B600B6">
        <w:rPr>
          <w:rFonts w:ascii="Arial" w:hAnsi="Arial" w:cs="Arial"/>
          <w:color w:val="000000" w:themeColor="text1"/>
          <w:sz w:val="22"/>
          <w:szCs w:val="22"/>
        </w:rPr>
        <w:t xml:space="preserve"> pn. „</w:t>
      </w:r>
      <w:r w:rsidR="008D6155" w:rsidRPr="00B600B6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Rozbudowa sieci kanalizacji sanitarnej w miejscowości Czesławice gmina Nałęczów</w:t>
      </w:r>
      <w:r w:rsidRPr="00B600B6">
        <w:rPr>
          <w:rFonts w:ascii="Arial" w:hAnsi="Arial" w:cs="Arial"/>
          <w:color w:val="000000" w:themeColor="text1"/>
          <w:sz w:val="22"/>
          <w:szCs w:val="22"/>
        </w:rPr>
        <w:t>”.</w:t>
      </w:r>
    </w:p>
    <w:p w14:paraId="3FFCDF0B" w14:textId="77777777" w:rsidR="00DA6775" w:rsidRPr="00B600B6" w:rsidRDefault="00DA6775" w:rsidP="00DA6775">
      <w:pPr>
        <w:jc w:val="both"/>
        <w:rPr>
          <w:rFonts w:ascii="Arial" w:hAnsi="Arial" w:cs="Arial"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Zamawiający – Gmina Nałęczów, działając na podstawie art. 286 ust. 1 ustawy z dnia 11 września 2019 r. Prawo zamówień publicznych (tj. Dz. U. z 2024 r. poz. 1320), wprowadza zmianę treści SWZ </w:t>
      </w:r>
    </w:p>
    <w:p w14:paraId="5119FE92" w14:textId="77777777" w:rsidR="00201218" w:rsidRDefault="00201218" w:rsidP="00DA6775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34E9FE39" w14:textId="77777777" w:rsidR="0086313F" w:rsidRPr="00B600B6" w:rsidRDefault="0086313F" w:rsidP="00DA6775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1CB821C4" w14:textId="50C20C8E" w:rsidR="00DA6775" w:rsidRPr="00B600B6" w:rsidRDefault="00DA6775" w:rsidP="00DA6775">
      <w:pPr>
        <w:pStyle w:val="Akapitzlist"/>
        <w:numPr>
          <w:ilvl w:val="0"/>
          <w:numId w:val="6"/>
        </w:numPr>
        <w:spacing w:line="259" w:lineRule="auto"/>
        <w:rPr>
          <w:rFonts w:ascii="Arial" w:hAnsi="Arial" w:cs="Arial"/>
          <w:b/>
          <w:bCs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Zmianie ulegają postanowienia rozdziału XIII </w:t>
      </w:r>
      <w:r w:rsidRPr="00B600B6">
        <w:rPr>
          <w:rFonts w:ascii="Arial" w:hAnsi="Arial" w:cs="Arial"/>
          <w:bCs/>
          <w:sz w:val="22"/>
          <w:szCs w:val="22"/>
        </w:rPr>
        <w:t>SWZ</w:t>
      </w:r>
    </w:p>
    <w:p w14:paraId="5EF42C60" w14:textId="77777777" w:rsidR="00DA6775" w:rsidRPr="00B600B6" w:rsidRDefault="00DA6775" w:rsidP="00DA6775">
      <w:pPr>
        <w:pStyle w:val="Akapitzlist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pierwotna:</w:t>
      </w:r>
    </w:p>
    <w:p w14:paraId="2B9E5484" w14:textId="28E28F04" w:rsidR="000B0D9B" w:rsidRPr="000B0D9B" w:rsidRDefault="000B0D9B" w:rsidP="000B0D9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</w:tabs>
        <w:spacing w:after="0" w:line="240" w:lineRule="auto"/>
        <w:ind w:left="708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B0D9B">
        <w:rPr>
          <w:rFonts w:ascii="Arial" w:hAnsi="Arial" w:cs="Arial"/>
          <w:bCs/>
          <w:color w:val="000000" w:themeColor="text1"/>
          <w:sz w:val="22"/>
          <w:szCs w:val="22"/>
        </w:rPr>
        <w:t>Termin składania ofert: do dnia 18.09.2025 r. do godziny 10.00.</w:t>
      </w:r>
    </w:p>
    <w:p w14:paraId="741D118F" w14:textId="7943624A" w:rsidR="000B0D9B" w:rsidRPr="000B0D9B" w:rsidRDefault="000B0D9B" w:rsidP="000B0D9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</w:tabs>
        <w:spacing w:after="0" w:line="240" w:lineRule="auto"/>
        <w:ind w:left="708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B0D9B">
        <w:rPr>
          <w:rFonts w:ascii="Arial" w:hAnsi="Arial" w:cs="Arial"/>
          <w:bCs/>
          <w:color w:val="000000" w:themeColor="text1"/>
          <w:sz w:val="22"/>
          <w:szCs w:val="22"/>
        </w:rPr>
        <w:t>Termin otwarcia ofert: 18.09.2025 r. godzina 10.15.</w:t>
      </w:r>
    </w:p>
    <w:p w14:paraId="2732BE9E" w14:textId="77777777" w:rsidR="00DA6775" w:rsidRPr="00B600B6" w:rsidRDefault="00DA6775" w:rsidP="00DA6775">
      <w:pPr>
        <w:pStyle w:val="Akapitzlist"/>
        <w:rPr>
          <w:rFonts w:ascii="Arial" w:hAnsi="Arial" w:cs="Arial"/>
          <w:b/>
          <w:bCs/>
          <w:sz w:val="22"/>
          <w:szCs w:val="22"/>
        </w:rPr>
      </w:pPr>
    </w:p>
    <w:p w14:paraId="60C777A8" w14:textId="77777777" w:rsidR="00DA6775" w:rsidRPr="00B600B6" w:rsidRDefault="00DA6775" w:rsidP="00DA6775">
      <w:pPr>
        <w:pStyle w:val="Akapitzlist"/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zmieniona:</w:t>
      </w:r>
    </w:p>
    <w:p w14:paraId="23178365" w14:textId="19AD4878" w:rsidR="00DA6775" w:rsidRPr="000B0D9B" w:rsidRDefault="00DA6775" w:rsidP="00DA677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</w:tabs>
        <w:spacing w:after="0" w:line="240" w:lineRule="auto"/>
        <w:ind w:left="708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0B0D9B">
        <w:rPr>
          <w:rFonts w:ascii="Arial" w:hAnsi="Arial" w:cs="Arial"/>
          <w:b/>
          <w:color w:val="000000" w:themeColor="text1"/>
          <w:sz w:val="22"/>
          <w:szCs w:val="22"/>
        </w:rPr>
        <w:t xml:space="preserve">Termin składania ofert: do dnia </w:t>
      </w:r>
      <w:r w:rsidR="000B0D9B" w:rsidRPr="000B0D9B">
        <w:rPr>
          <w:rFonts w:ascii="Arial" w:hAnsi="Arial" w:cs="Arial"/>
          <w:b/>
          <w:color w:val="000000" w:themeColor="text1"/>
          <w:sz w:val="22"/>
          <w:szCs w:val="22"/>
        </w:rPr>
        <w:t>22</w:t>
      </w:r>
      <w:r w:rsidRPr="000B0D9B">
        <w:rPr>
          <w:rFonts w:ascii="Arial" w:hAnsi="Arial" w:cs="Arial"/>
          <w:b/>
          <w:color w:val="000000" w:themeColor="text1"/>
          <w:sz w:val="22"/>
          <w:szCs w:val="22"/>
        </w:rPr>
        <w:t>.0</w:t>
      </w:r>
      <w:r w:rsidR="000B0D9B" w:rsidRPr="000B0D9B">
        <w:rPr>
          <w:rFonts w:ascii="Arial" w:hAnsi="Arial" w:cs="Arial"/>
          <w:b/>
          <w:color w:val="000000" w:themeColor="text1"/>
          <w:sz w:val="22"/>
          <w:szCs w:val="22"/>
        </w:rPr>
        <w:t>9</w:t>
      </w:r>
      <w:r w:rsidRPr="000B0D9B">
        <w:rPr>
          <w:rFonts w:ascii="Arial" w:hAnsi="Arial" w:cs="Arial"/>
          <w:b/>
          <w:color w:val="000000" w:themeColor="text1"/>
          <w:sz w:val="22"/>
          <w:szCs w:val="22"/>
        </w:rPr>
        <w:t>.2025 r. do godziny 10.00.</w:t>
      </w:r>
    </w:p>
    <w:p w14:paraId="5818860B" w14:textId="5353347A" w:rsidR="00DA6775" w:rsidRPr="000B0D9B" w:rsidRDefault="00DA6775" w:rsidP="00DA677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</w:tabs>
        <w:spacing w:after="0" w:line="240" w:lineRule="auto"/>
        <w:ind w:left="708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0B0D9B">
        <w:rPr>
          <w:rFonts w:ascii="Arial" w:hAnsi="Arial" w:cs="Arial"/>
          <w:b/>
          <w:color w:val="000000" w:themeColor="text1"/>
          <w:sz w:val="22"/>
          <w:szCs w:val="22"/>
        </w:rPr>
        <w:t xml:space="preserve">Termin otwarcia ofert: </w:t>
      </w:r>
      <w:r w:rsidR="000B0D9B" w:rsidRPr="000B0D9B">
        <w:rPr>
          <w:rFonts w:ascii="Arial" w:hAnsi="Arial" w:cs="Arial"/>
          <w:b/>
          <w:color w:val="000000" w:themeColor="text1"/>
          <w:sz w:val="22"/>
          <w:szCs w:val="22"/>
        </w:rPr>
        <w:t>22</w:t>
      </w:r>
      <w:r w:rsidRPr="000B0D9B">
        <w:rPr>
          <w:rFonts w:ascii="Arial" w:hAnsi="Arial" w:cs="Arial"/>
          <w:b/>
          <w:color w:val="000000" w:themeColor="text1"/>
          <w:sz w:val="22"/>
          <w:szCs w:val="22"/>
        </w:rPr>
        <w:t>.0</w:t>
      </w:r>
      <w:r w:rsidR="000B0D9B" w:rsidRPr="000B0D9B">
        <w:rPr>
          <w:rFonts w:ascii="Arial" w:hAnsi="Arial" w:cs="Arial"/>
          <w:b/>
          <w:color w:val="000000" w:themeColor="text1"/>
          <w:sz w:val="22"/>
          <w:szCs w:val="22"/>
        </w:rPr>
        <w:t>9</w:t>
      </w:r>
      <w:r w:rsidRPr="000B0D9B">
        <w:rPr>
          <w:rFonts w:ascii="Arial" w:hAnsi="Arial" w:cs="Arial"/>
          <w:b/>
          <w:color w:val="000000" w:themeColor="text1"/>
          <w:sz w:val="22"/>
          <w:szCs w:val="22"/>
        </w:rPr>
        <w:t>.2025 r. godzina 10.15.</w:t>
      </w:r>
    </w:p>
    <w:p w14:paraId="630578CB" w14:textId="77777777" w:rsidR="00DA6775" w:rsidRPr="00B600B6" w:rsidRDefault="00DA6775" w:rsidP="00DA677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2"/>
          <w:szCs w:val="22"/>
          <w:lang w:eastAsia="pl-PL"/>
        </w:rPr>
      </w:pPr>
    </w:p>
    <w:p w14:paraId="63F7EEBE" w14:textId="77777777" w:rsidR="00DA6775" w:rsidRPr="00B600B6" w:rsidRDefault="00DA6775" w:rsidP="00DA6775">
      <w:pPr>
        <w:pStyle w:val="Akapitzlist"/>
        <w:numPr>
          <w:ilvl w:val="0"/>
          <w:numId w:val="6"/>
        </w:numPr>
        <w:spacing w:line="259" w:lineRule="auto"/>
        <w:rPr>
          <w:rFonts w:ascii="Arial" w:hAnsi="Arial" w:cs="Arial"/>
          <w:b/>
          <w:bCs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Zmianie ulegają postanowienia rozdziału XIV </w:t>
      </w:r>
      <w:r w:rsidRPr="00B600B6">
        <w:rPr>
          <w:rFonts w:ascii="Arial" w:hAnsi="Arial" w:cs="Arial"/>
          <w:bCs/>
          <w:sz w:val="22"/>
          <w:szCs w:val="22"/>
        </w:rPr>
        <w:t>SWZ</w:t>
      </w:r>
    </w:p>
    <w:p w14:paraId="398ED78D" w14:textId="77777777" w:rsidR="00DA6775" w:rsidRPr="00B600B6" w:rsidRDefault="00DA6775" w:rsidP="00DA6775">
      <w:pPr>
        <w:pStyle w:val="Akapitzlist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pierwotna:</w:t>
      </w:r>
    </w:p>
    <w:p w14:paraId="37EFFE9C" w14:textId="65B46B9B" w:rsidR="00DA6775" w:rsidRPr="00B600B6" w:rsidRDefault="00DA6775" w:rsidP="00DA6775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   Wykonawca będzie związany ofertą do dnia </w:t>
      </w:r>
      <w:r w:rsidR="000B0D9B">
        <w:rPr>
          <w:rFonts w:ascii="Arial" w:hAnsi="Arial" w:cs="Arial"/>
          <w:caps/>
          <w:sz w:val="22"/>
          <w:szCs w:val="22"/>
        </w:rPr>
        <w:t>17</w:t>
      </w:r>
      <w:r w:rsidRPr="00B600B6">
        <w:rPr>
          <w:rFonts w:ascii="Arial" w:hAnsi="Arial" w:cs="Arial"/>
          <w:caps/>
          <w:sz w:val="22"/>
          <w:szCs w:val="22"/>
        </w:rPr>
        <w:t>.</w:t>
      </w:r>
      <w:r w:rsidR="000B0D9B">
        <w:rPr>
          <w:rFonts w:ascii="Arial" w:hAnsi="Arial" w:cs="Arial"/>
          <w:caps/>
          <w:sz w:val="22"/>
          <w:szCs w:val="22"/>
        </w:rPr>
        <w:t>10</w:t>
      </w:r>
      <w:r w:rsidRPr="00B600B6">
        <w:rPr>
          <w:rFonts w:ascii="Arial" w:hAnsi="Arial" w:cs="Arial"/>
          <w:caps/>
          <w:sz w:val="22"/>
          <w:szCs w:val="22"/>
        </w:rPr>
        <w:t xml:space="preserve">.2025 </w:t>
      </w:r>
      <w:r w:rsidRPr="00B600B6">
        <w:rPr>
          <w:rFonts w:ascii="Arial" w:hAnsi="Arial" w:cs="Arial"/>
          <w:sz w:val="22"/>
          <w:szCs w:val="22"/>
        </w:rPr>
        <w:t>r.</w:t>
      </w:r>
    </w:p>
    <w:p w14:paraId="0D077DF7" w14:textId="77777777" w:rsidR="00DA6775" w:rsidRPr="00B600B6" w:rsidRDefault="00DA6775" w:rsidP="00D90E85">
      <w:pPr>
        <w:spacing w:after="0"/>
        <w:rPr>
          <w:rFonts w:ascii="Arial" w:hAnsi="Arial" w:cs="Arial"/>
          <w:b/>
          <w:bCs/>
          <w:sz w:val="22"/>
          <w:szCs w:val="22"/>
        </w:rPr>
      </w:pPr>
    </w:p>
    <w:p w14:paraId="737837A8" w14:textId="77777777" w:rsidR="00DA6775" w:rsidRPr="00B600B6" w:rsidRDefault="00DA6775" w:rsidP="00D90E85">
      <w:pPr>
        <w:pStyle w:val="Akapitzlist"/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zmieniona:</w:t>
      </w:r>
    </w:p>
    <w:p w14:paraId="65FC1A72" w14:textId="2BF11593" w:rsidR="00DA6775" w:rsidRDefault="00DA6775" w:rsidP="00DA6775">
      <w:pPr>
        <w:pStyle w:val="Akapitzlist"/>
        <w:spacing w:after="0" w:line="276" w:lineRule="auto"/>
        <w:ind w:left="567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</w:rPr>
        <w:t xml:space="preserve">   Wykonawca będzie związany ofertą do dnia </w:t>
      </w:r>
      <w:r w:rsidR="000B0D9B">
        <w:rPr>
          <w:rFonts w:ascii="Arial" w:hAnsi="Arial" w:cs="Arial"/>
          <w:b/>
          <w:bCs/>
          <w:sz w:val="22"/>
          <w:szCs w:val="22"/>
          <w:u w:val="single"/>
        </w:rPr>
        <w:t>21</w:t>
      </w:r>
      <w:r w:rsidRPr="00B600B6">
        <w:rPr>
          <w:rFonts w:ascii="Arial" w:hAnsi="Arial" w:cs="Arial"/>
          <w:b/>
          <w:bCs/>
          <w:caps/>
          <w:sz w:val="22"/>
          <w:szCs w:val="22"/>
          <w:u w:val="single"/>
        </w:rPr>
        <w:t>.</w:t>
      </w:r>
      <w:r w:rsidR="000B0D9B">
        <w:rPr>
          <w:rFonts w:ascii="Arial" w:hAnsi="Arial" w:cs="Arial"/>
          <w:b/>
          <w:bCs/>
          <w:caps/>
          <w:sz w:val="22"/>
          <w:szCs w:val="22"/>
          <w:u w:val="single"/>
        </w:rPr>
        <w:t>10</w:t>
      </w:r>
      <w:r w:rsidRPr="00B600B6">
        <w:rPr>
          <w:rFonts w:ascii="Arial" w:hAnsi="Arial" w:cs="Arial"/>
          <w:b/>
          <w:bCs/>
          <w:caps/>
          <w:sz w:val="22"/>
          <w:szCs w:val="22"/>
          <w:u w:val="single"/>
        </w:rPr>
        <w:t xml:space="preserve">.2025 </w:t>
      </w:r>
      <w:r w:rsidRPr="00B600B6">
        <w:rPr>
          <w:rFonts w:ascii="Arial" w:hAnsi="Arial" w:cs="Arial"/>
          <w:b/>
          <w:bCs/>
          <w:sz w:val="22"/>
          <w:szCs w:val="22"/>
          <w:u w:val="single"/>
        </w:rPr>
        <w:t>r.</w:t>
      </w:r>
    </w:p>
    <w:p w14:paraId="3D1C704E" w14:textId="77777777" w:rsidR="000B0D9B" w:rsidRPr="00B600B6" w:rsidRDefault="000B0D9B" w:rsidP="00DA6775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4AB3448D" w14:textId="6CB30409" w:rsidR="000B0D9B" w:rsidRPr="00B600B6" w:rsidRDefault="000B0D9B" w:rsidP="000B0D9B">
      <w:pPr>
        <w:pStyle w:val="Akapitzlist"/>
        <w:numPr>
          <w:ilvl w:val="0"/>
          <w:numId w:val="6"/>
        </w:numPr>
        <w:spacing w:line="259" w:lineRule="auto"/>
        <w:rPr>
          <w:rFonts w:ascii="Arial" w:hAnsi="Arial" w:cs="Arial"/>
          <w:b/>
          <w:bCs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>Zmianie ulega</w:t>
      </w:r>
      <w:r>
        <w:rPr>
          <w:rFonts w:ascii="Arial" w:hAnsi="Arial" w:cs="Arial"/>
          <w:sz w:val="22"/>
          <w:szCs w:val="22"/>
        </w:rPr>
        <w:t xml:space="preserve"> odpowiedź na pytanie nr 8 z dnia 28.07.2025r.</w:t>
      </w:r>
    </w:p>
    <w:p w14:paraId="0D69BF97" w14:textId="77777777" w:rsidR="000B0D9B" w:rsidRDefault="000B0D9B" w:rsidP="000B0D9B">
      <w:pPr>
        <w:pStyle w:val="Akapitzlist"/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pierwotna:</w:t>
      </w:r>
    </w:p>
    <w:p w14:paraId="442431BE" w14:textId="77777777" w:rsidR="000B0D9B" w:rsidRPr="00B311E0" w:rsidRDefault="000B0D9B" w:rsidP="000B0D9B">
      <w:pPr>
        <w:spacing w:after="0" w:line="240" w:lineRule="auto"/>
        <w:ind w:left="708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B311E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8. Czy Zamawiający dopuszcza możliwość zamiany rur PP HM na rury PP </w:t>
      </w:r>
      <w:proofErr w:type="spellStart"/>
      <w:r w:rsidRPr="00B311E0">
        <w:rPr>
          <w:rFonts w:ascii="Arial" w:hAnsi="Arial" w:cs="Arial"/>
          <w:color w:val="000000"/>
          <w:sz w:val="22"/>
          <w:szCs w:val="22"/>
          <w:shd w:val="clear" w:color="auto" w:fill="FFFFFF"/>
        </w:rPr>
        <w:t>Rc</w:t>
      </w:r>
      <w:proofErr w:type="spellEnd"/>
      <w:r w:rsidRPr="00B311E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o nie gorszych parametrach? Rury PP HM kosztują znacząco więcej od rur PP RC co może w znacznym stopniu wpłynąć na cenę końcową oferty a co za tym idzie na ilość zrealizowanego zakresu. </w:t>
      </w:r>
    </w:p>
    <w:p w14:paraId="3B952243" w14:textId="77777777" w:rsidR="000B0D9B" w:rsidRPr="00B311E0" w:rsidRDefault="000B0D9B" w:rsidP="000B0D9B">
      <w:pPr>
        <w:pStyle w:val="p1"/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 w:rsidRPr="00B311E0">
        <w:rPr>
          <w:rFonts w:ascii="Arial" w:hAnsi="Arial" w:cs="Arial"/>
          <w:b/>
          <w:bCs/>
          <w:sz w:val="22"/>
          <w:szCs w:val="22"/>
        </w:rPr>
        <w:t>Odp. 8</w:t>
      </w:r>
    </w:p>
    <w:p w14:paraId="63502ED1" w14:textId="77777777" w:rsidR="000B0D9B" w:rsidRPr="00B311E0" w:rsidRDefault="000B0D9B" w:rsidP="000B0D9B">
      <w:pPr>
        <w:pStyle w:val="p1"/>
        <w:ind w:left="708"/>
        <w:jc w:val="both"/>
        <w:rPr>
          <w:rFonts w:ascii="Arial" w:hAnsi="Arial" w:cs="Arial"/>
          <w:sz w:val="22"/>
          <w:szCs w:val="22"/>
        </w:rPr>
      </w:pPr>
      <w:r w:rsidRPr="00B311E0">
        <w:rPr>
          <w:rFonts w:ascii="Arial" w:hAnsi="Arial" w:cs="Arial"/>
          <w:b/>
          <w:bCs/>
          <w:sz w:val="22"/>
          <w:szCs w:val="22"/>
        </w:rPr>
        <w:lastRenderedPageBreak/>
        <w:t>Przewierty muszą być wykonane zgodnie z uzgodnioną dokumentacją projektową.</w:t>
      </w:r>
    </w:p>
    <w:p w14:paraId="1620F6E6" w14:textId="77777777" w:rsidR="000B0D9B" w:rsidRPr="00B311E0" w:rsidRDefault="000B0D9B" w:rsidP="000B0D9B">
      <w:pPr>
        <w:pStyle w:val="p1"/>
        <w:ind w:left="708"/>
        <w:jc w:val="both"/>
        <w:rPr>
          <w:rFonts w:ascii="Arial" w:hAnsi="Arial" w:cs="Arial"/>
          <w:sz w:val="22"/>
          <w:szCs w:val="22"/>
        </w:rPr>
      </w:pPr>
      <w:r w:rsidRPr="00B311E0">
        <w:rPr>
          <w:rFonts w:ascii="Arial" w:hAnsi="Arial" w:cs="Arial"/>
          <w:b/>
          <w:bCs/>
          <w:sz w:val="22"/>
          <w:szCs w:val="22"/>
        </w:rPr>
        <w:t xml:space="preserve">W przypadku realizacji tego zadania inwestycyjnego można zastosować </w:t>
      </w:r>
      <w:bookmarkStart w:id="0" w:name="_Hlk204157417"/>
      <w:bookmarkEnd w:id="0"/>
      <w:r w:rsidRPr="00B311E0">
        <w:rPr>
          <w:rFonts w:ascii="Arial" w:hAnsi="Arial" w:cs="Arial"/>
          <w:b/>
          <w:bCs/>
          <w:sz w:val="22"/>
          <w:szCs w:val="22"/>
        </w:rPr>
        <w:t xml:space="preserve">rury kanalizacyjne modułowe </w:t>
      </w:r>
      <w:proofErr w:type="spellStart"/>
      <w:r w:rsidRPr="00B311E0">
        <w:rPr>
          <w:rFonts w:ascii="Arial" w:hAnsi="Arial" w:cs="Arial"/>
          <w:b/>
          <w:bCs/>
          <w:sz w:val="22"/>
          <w:szCs w:val="22"/>
        </w:rPr>
        <w:t>przeciskowe</w:t>
      </w:r>
      <w:proofErr w:type="spellEnd"/>
      <w:r w:rsidRPr="00B311E0">
        <w:rPr>
          <w:rFonts w:ascii="Arial" w:hAnsi="Arial" w:cs="Arial"/>
          <w:b/>
          <w:bCs/>
          <w:sz w:val="22"/>
          <w:szCs w:val="22"/>
        </w:rPr>
        <w:t xml:space="preserve"> PP wg PN EN-1852-1, pełnościenne, jednowarstwowe, z gładkim wewnętrznym i zewnętrznym połączeniem zatrzaskowym jak i połączeniu wciskowym oraz zintegrowanym w ściance rury dwoma fabrycznie zamontowanymi uszczelkami w klasie sztywność SN32, średnicy </w:t>
      </w:r>
      <w:proofErr w:type="spellStart"/>
      <w:r w:rsidRPr="00B311E0">
        <w:rPr>
          <w:rFonts w:ascii="Arial" w:hAnsi="Arial" w:cs="Arial"/>
          <w:b/>
          <w:bCs/>
          <w:sz w:val="22"/>
          <w:szCs w:val="22"/>
        </w:rPr>
        <w:t>Dz</w:t>
      </w:r>
      <w:proofErr w:type="spellEnd"/>
      <w:r w:rsidRPr="00B311E0">
        <w:rPr>
          <w:rFonts w:ascii="Arial" w:hAnsi="Arial" w:cs="Arial"/>
          <w:b/>
          <w:bCs/>
          <w:sz w:val="22"/>
          <w:szCs w:val="22"/>
        </w:rPr>
        <w:sym w:font="Symbol" w:char="F0B4"/>
      </w:r>
      <w:r w:rsidRPr="00B311E0">
        <w:rPr>
          <w:rFonts w:ascii="Arial" w:hAnsi="Arial" w:cs="Arial"/>
          <w:b/>
          <w:bCs/>
          <w:sz w:val="22"/>
          <w:szCs w:val="22"/>
        </w:rPr>
        <w:t>e=330</w:t>
      </w:r>
      <w:r w:rsidRPr="00B311E0">
        <w:rPr>
          <w:rFonts w:ascii="Arial" w:hAnsi="Arial" w:cs="Arial"/>
          <w:b/>
          <w:bCs/>
          <w:sz w:val="22"/>
          <w:szCs w:val="22"/>
        </w:rPr>
        <w:sym w:font="Symbol" w:char="F0B4"/>
      </w:r>
      <w:r w:rsidRPr="00B311E0">
        <w:rPr>
          <w:rFonts w:ascii="Arial" w:hAnsi="Arial" w:cs="Arial"/>
          <w:b/>
          <w:bCs/>
          <w:sz w:val="22"/>
          <w:szCs w:val="22"/>
        </w:rPr>
        <w:t xml:space="preserve">18,5mm, </w:t>
      </w:r>
      <w:proofErr w:type="spellStart"/>
      <w:r w:rsidRPr="00B311E0">
        <w:rPr>
          <w:rFonts w:ascii="Arial" w:hAnsi="Arial" w:cs="Arial"/>
          <w:b/>
          <w:bCs/>
          <w:sz w:val="22"/>
          <w:szCs w:val="22"/>
        </w:rPr>
        <w:t>Dz</w:t>
      </w:r>
      <w:proofErr w:type="spellEnd"/>
      <w:r w:rsidRPr="00B311E0">
        <w:rPr>
          <w:rFonts w:ascii="Arial" w:hAnsi="Arial" w:cs="Arial"/>
          <w:b/>
          <w:bCs/>
          <w:sz w:val="22"/>
          <w:szCs w:val="22"/>
        </w:rPr>
        <w:sym w:font="Symbol" w:char="F0B4"/>
      </w:r>
      <w:r w:rsidRPr="00B311E0">
        <w:rPr>
          <w:rFonts w:ascii="Arial" w:hAnsi="Arial" w:cs="Arial"/>
          <w:b/>
          <w:bCs/>
          <w:sz w:val="22"/>
          <w:szCs w:val="22"/>
        </w:rPr>
        <w:t>e=280</w:t>
      </w:r>
      <w:r w:rsidRPr="00B311E0">
        <w:rPr>
          <w:rFonts w:ascii="Arial" w:hAnsi="Arial" w:cs="Arial"/>
          <w:b/>
          <w:bCs/>
          <w:sz w:val="22"/>
          <w:szCs w:val="22"/>
        </w:rPr>
        <w:sym w:font="Symbol" w:char="F0B4"/>
      </w:r>
      <w:r w:rsidRPr="00B311E0">
        <w:rPr>
          <w:rFonts w:ascii="Arial" w:hAnsi="Arial" w:cs="Arial"/>
          <w:b/>
          <w:bCs/>
          <w:sz w:val="22"/>
          <w:szCs w:val="22"/>
        </w:rPr>
        <w:t xml:space="preserve">18,0mm i </w:t>
      </w:r>
      <w:proofErr w:type="spellStart"/>
      <w:r w:rsidRPr="00B311E0">
        <w:rPr>
          <w:rFonts w:ascii="Arial" w:hAnsi="Arial" w:cs="Arial"/>
          <w:b/>
          <w:bCs/>
          <w:sz w:val="22"/>
          <w:szCs w:val="22"/>
        </w:rPr>
        <w:t>Dz</w:t>
      </w:r>
      <w:proofErr w:type="spellEnd"/>
      <w:r w:rsidRPr="00B311E0">
        <w:rPr>
          <w:rFonts w:ascii="Arial" w:hAnsi="Arial" w:cs="Arial"/>
          <w:b/>
          <w:bCs/>
          <w:sz w:val="22"/>
          <w:szCs w:val="22"/>
        </w:rPr>
        <w:sym w:font="Symbol" w:char="F0B4"/>
      </w:r>
      <w:r w:rsidRPr="00B311E0">
        <w:rPr>
          <w:rFonts w:ascii="Arial" w:hAnsi="Arial" w:cs="Arial"/>
          <w:b/>
          <w:bCs/>
          <w:sz w:val="22"/>
          <w:szCs w:val="22"/>
        </w:rPr>
        <w:t>e=225</w:t>
      </w:r>
      <w:r w:rsidRPr="00B311E0">
        <w:rPr>
          <w:rFonts w:ascii="Arial" w:hAnsi="Arial" w:cs="Arial"/>
          <w:b/>
          <w:bCs/>
          <w:sz w:val="22"/>
          <w:szCs w:val="22"/>
        </w:rPr>
        <w:sym w:font="Symbol" w:char="F0B4"/>
      </w:r>
      <w:r w:rsidRPr="00B311E0">
        <w:rPr>
          <w:rFonts w:ascii="Arial" w:hAnsi="Arial" w:cs="Arial"/>
          <w:b/>
          <w:bCs/>
          <w:sz w:val="22"/>
          <w:szCs w:val="22"/>
        </w:rPr>
        <w:t xml:space="preserve">15,0mm , długości L=1,0m i dopuszczalnej sile </w:t>
      </w:r>
      <w:proofErr w:type="spellStart"/>
      <w:r w:rsidRPr="00B311E0">
        <w:rPr>
          <w:rFonts w:ascii="Arial" w:hAnsi="Arial" w:cs="Arial"/>
          <w:b/>
          <w:bCs/>
          <w:sz w:val="22"/>
          <w:szCs w:val="22"/>
        </w:rPr>
        <w:t>przeciskowej</w:t>
      </w:r>
      <w:proofErr w:type="spellEnd"/>
      <w:r w:rsidRPr="00B311E0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B311E0">
        <w:rPr>
          <w:rFonts w:ascii="Arial" w:hAnsi="Arial" w:cs="Arial"/>
          <w:b/>
          <w:bCs/>
          <w:sz w:val="22"/>
          <w:szCs w:val="22"/>
        </w:rPr>
        <w:t>Fmax</w:t>
      </w:r>
      <w:proofErr w:type="spellEnd"/>
      <w:r w:rsidRPr="00B311E0">
        <w:rPr>
          <w:rFonts w:ascii="Arial" w:hAnsi="Arial" w:cs="Arial"/>
          <w:b/>
          <w:bCs/>
          <w:sz w:val="22"/>
          <w:szCs w:val="22"/>
        </w:rPr>
        <w:t xml:space="preserve">=100kN, sztywności obwodowej SN32. Materiał do produkcji rur PP zgodny z normą PN-EN 1852-1:2010. Rury muszą posiadać krajową ocenę techniczną ITB-KOT-2017/0281 wydaną przez Instytut Techniki Budowlanej w Warszawie dla zastosowania w metodach </w:t>
      </w:r>
      <w:proofErr w:type="spellStart"/>
      <w:r w:rsidRPr="00B311E0">
        <w:rPr>
          <w:rFonts w:ascii="Arial" w:hAnsi="Arial" w:cs="Arial"/>
          <w:b/>
          <w:bCs/>
          <w:sz w:val="22"/>
          <w:szCs w:val="22"/>
        </w:rPr>
        <w:t>bezwykopowych</w:t>
      </w:r>
      <w:proofErr w:type="spellEnd"/>
      <w:r w:rsidRPr="00B311E0">
        <w:rPr>
          <w:rFonts w:ascii="Arial" w:hAnsi="Arial" w:cs="Arial"/>
          <w:b/>
          <w:bCs/>
          <w:sz w:val="22"/>
          <w:szCs w:val="22"/>
        </w:rPr>
        <w:t>.</w:t>
      </w:r>
    </w:p>
    <w:p w14:paraId="6E6909F4" w14:textId="77777777" w:rsidR="000B0D9B" w:rsidRPr="00B600B6" w:rsidRDefault="000B0D9B" w:rsidP="000B0D9B">
      <w:pPr>
        <w:pStyle w:val="Akapitzlist"/>
        <w:jc w:val="both"/>
        <w:rPr>
          <w:rFonts w:ascii="Arial" w:hAnsi="Arial" w:cs="Arial"/>
          <w:sz w:val="22"/>
          <w:szCs w:val="22"/>
          <w:u w:val="single"/>
        </w:rPr>
      </w:pPr>
    </w:p>
    <w:p w14:paraId="3B11D406" w14:textId="77777777" w:rsidR="000B0D9B" w:rsidRPr="00B600B6" w:rsidRDefault="000B0D9B" w:rsidP="000B0D9B">
      <w:pPr>
        <w:pStyle w:val="Akapitzlist"/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zmieniona:</w:t>
      </w:r>
    </w:p>
    <w:p w14:paraId="57D1A301" w14:textId="7C1A5DFC" w:rsidR="000B0D9B" w:rsidRPr="000B0D9B" w:rsidRDefault="000B0D9B" w:rsidP="000B0D9B">
      <w:pPr>
        <w:spacing w:after="0"/>
        <w:ind w:left="708"/>
        <w:rPr>
          <w:rFonts w:ascii="Arial" w:hAnsi="Arial" w:cs="Arial"/>
          <w:i/>
          <w:sz w:val="22"/>
          <w:szCs w:val="22"/>
        </w:rPr>
      </w:pPr>
      <w:r w:rsidRPr="000B0D9B">
        <w:rPr>
          <w:rFonts w:ascii="Arial" w:hAnsi="Arial" w:cs="Arial"/>
          <w:sz w:val="22"/>
          <w:szCs w:val="22"/>
        </w:rPr>
        <w:t xml:space="preserve">8. </w:t>
      </w:r>
      <w:r w:rsidRPr="000B0D9B">
        <w:rPr>
          <w:rFonts w:ascii="Arial" w:hAnsi="Arial" w:cs="Arial"/>
          <w:i/>
          <w:sz w:val="22"/>
          <w:szCs w:val="22"/>
        </w:rPr>
        <w:t xml:space="preserve">Czy Zamawiający dopuszcza możliwość zamiany rur PP HM na rury PP </w:t>
      </w:r>
      <w:proofErr w:type="spellStart"/>
      <w:r w:rsidRPr="000B0D9B">
        <w:rPr>
          <w:rFonts w:ascii="Arial" w:hAnsi="Arial" w:cs="Arial"/>
          <w:i/>
          <w:sz w:val="22"/>
          <w:szCs w:val="22"/>
        </w:rPr>
        <w:t>Rc</w:t>
      </w:r>
      <w:proofErr w:type="spellEnd"/>
      <w:r w:rsidRPr="000B0D9B">
        <w:rPr>
          <w:rFonts w:ascii="Arial" w:hAnsi="Arial" w:cs="Arial"/>
          <w:i/>
          <w:sz w:val="22"/>
          <w:szCs w:val="22"/>
        </w:rPr>
        <w:t xml:space="preserve"> o nie gorszych parametrach? Rury PP HM kosztują znacząco więcej od rur PP RC co może w znacznym stopniu wpłynąć na cenę końcową oferty a co za tym idzie na ilość zrealizowanego zakresu</w:t>
      </w:r>
      <w:r w:rsidRPr="000B0D9B">
        <w:rPr>
          <w:rFonts w:ascii="Arial" w:hAnsi="Arial" w:cs="Arial"/>
          <w:sz w:val="22"/>
          <w:szCs w:val="22"/>
        </w:rPr>
        <w:t>.</w:t>
      </w:r>
    </w:p>
    <w:p w14:paraId="20673615" w14:textId="1202B47C" w:rsidR="000B0D9B" w:rsidRPr="000B0D9B" w:rsidRDefault="000B0D9B" w:rsidP="000B0D9B">
      <w:pPr>
        <w:pStyle w:val="p1"/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 w:rsidRPr="00B311E0">
        <w:rPr>
          <w:rFonts w:ascii="Arial" w:hAnsi="Arial" w:cs="Arial"/>
          <w:b/>
          <w:bCs/>
          <w:sz w:val="22"/>
          <w:szCs w:val="22"/>
        </w:rPr>
        <w:t>Odp. 8</w:t>
      </w:r>
    </w:p>
    <w:p w14:paraId="59B53C93" w14:textId="5EB0748D" w:rsidR="000B0D9B" w:rsidRPr="000B0D9B" w:rsidRDefault="000B0D9B" w:rsidP="000B0D9B">
      <w:pPr>
        <w:spacing w:after="0" w:line="240" w:lineRule="auto"/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 w:rsidRPr="000B0D9B">
        <w:rPr>
          <w:rFonts w:ascii="Arial" w:hAnsi="Arial" w:cs="Arial"/>
          <w:b/>
          <w:bCs/>
          <w:sz w:val="22"/>
          <w:szCs w:val="22"/>
        </w:rPr>
        <w:t>Parametry rur do budowy projektowanych kanałów sanitarnych powinny być dostosowane do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B0D9B">
        <w:rPr>
          <w:rFonts w:ascii="Arial" w:hAnsi="Arial" w:cs="Arial"/>
          <w:b/>
          <w:bCs/>
          <w:sz w:val="22"/>
          <w:szCs w:val="22"/>
        </w:rPr>
        <w:t xml:space="preserve">przyjętej w projekcie </w:t>
      </w:r>
      <w:proofErr w:type="spellStart"/>
      <w:r w:rsidRPr="000B0D9B">
        <w:rPr>
          <w:rFonts w:ascii="Arial" w:hAnsi="Arial" w:cs="Arial"/>
          <w:b/>
          <w:bCs/>
          <w:sz w:val="22"/>
          <w:szCs w:val="22"/>
        </w:rPr>
        <w:t>bezwykopowej</w:t>
      </w:r>
      <w:proofErr w:type="spellEnd"/>
      <w:r w:rsidRPr="000B0D9B">
        <w:rPr>
          <w:rFonts w:ascii="Arial" w:hAnsi="Arial" w:cs="Arial"/>
          <w:b/>
          <w:bCs/>
          <w:sz w:val="22"/>
          <w:szCs w:val="22"/>
        </w:rPr>
        <w:t xml:space="preserve"> technologii budowy kanałów, tj. przewiertu pilotażowego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B0D9B">
        <w:rPr>
          <w:rFonts w:ascii="Arial" w:hAnsi="Arial" w:cs="Arial"/>
          <w:b/>
          <w:bCs/>
          <w:sz w:val="22"/>
          <w:szCs w:val="22"/>
        </w:rPr>
        <w:t xml:space="preserve">trójfazowego ze sterowaniem </w:t>
      </w:r>
      <w:proofErr w:type="spellStart"/>
      <w:r w:rsidRPr="000B0D9B">
        <w:rPr>
          <w:rFonts w:ascii="Arial" w:hAnsi="Arial" w:cs="Arial"/>
          <w:b/>
          <w:bCs/>
          <w:sz w:val="22"/>
          <w:szCs w:val="22"/>
        </w:rPr>
        <w:t>teleoptycznym</w:t>
      </w:r>
      <w:proofErr w:type="spellEnd"/>
      <w:r w:rsidRPr="000B0D9B">
        <w:rPr>
          <w:rFonts w:ascii="Arial" w:hAnsi="Arial" w:cs="Arial"/>
          <w:b/>
          <w:bCs/>
          <w:sz w:val="22"/>
          <w:szCs w:val="22"/>
        </w:rPr>
        <w:t>.</w:t>
      </w:r>
    </w:p>
    <w:p w14:paraId="752AE528" w14:textId="7CEF06BB" w:rsidR="000B0D9B" w:rsidRPr="000B0D9B" w:rsidRDefault="000B0D9B" w:rsidP="000B0D9B">
      <w:pPr>
        <w:spacing w:after="0" w:line="240" w:lineRule="auto"/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 w:rsidRPr="000B0D9B">
        <w:rPr>
          <w:rFonts w:ascii="Arial" w:hAnsi="Arial" w:cs="Arial"/>
          <w:b/>
          <w:bCs/>
          <w:sz w:val="22"/>
          <w:szCs w:val="22"/>
        </w:rPr>
        <w:t>Przy budowie kanałów jest wymagane bezwzględnie zachowanie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B0D9B">
        <w:rPr>
          <w:rFonts w:ascii="Arial" w:hAnsi="Arial" w:cs="Arial"/>
          <w:b/>
          <w:bCs/>
          <w:sz w:val="22"/>
          <w:szCs w:val="22"/>
        </w:rPr>
        <w:t>projektowanego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B0D9B">
        <w:rPr>
          <w:rFonts w:ascii="Arial" w:hAnsi="Arial" w:cs="Arial"/>
          <w:b/>
          <w:bCs/>
          <w:sz w:val="22"/>
          <w:szCs w:val="22"/>
        </w:rPr>
        <w:t>jednolitego spadku dna kanału na poszczególnych odcinkach (nie mniej niż 0,5%),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B0D9B">
        <w:rPr>
          <w:rFonts w:ascii="Arial" w:hAnsi="Arial" w:cs="Arial"/>
          <w:b/>
          <w:bCs/>
          <w:sz w:val="22"/>
          <w:szCs w:val="22"/>
        </w:rPr>
        <w:t>utrzymanie prostoliniowego przebiegu między sąsiednimi studniami oraz zachowanie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B0D9B">
        <w:rPr>
          <w:rFonts w:ascii="Arial" w:hAnsi="Arial" w:cs="Arial"/>
          <w:b/>
          <w:bCs/>
          <w:sz w:val="22"/>
          <w:szCs w:val="22"/>
        </w:rPr>
        <w:t>szczelności. Technologia wykonania przewiertu powinna umożliwiać zrealizowanie odcinków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B0D9B">
        <w:rPr>
          <w:rFonts w:ascii="Arial" w:hAnsi="Arial" w:cs="Arial"/>
          <w:b/>
          <w:bCs/>
          <w:sz w:val="22"/>
          <w:szCs w:val="22"/>
        </w:rPr>
        <w:t>kanału o długości ok. 60 m.</w:t>
      </w:r>
    </w:p>
    <w:p w14:paraId="22C9EF4C" w14:textId="200D8A72" w:rsidR="000B0D9B" w:rsidRPr="000B0D9B" w:rsidRDefault="000B0D9B" w:rsidP="000B0D9B">
      <w:pPr>
        <w:spacing w:after="0" w:line="240" w:lineRule="auto"/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 w:rsidRPr="000B0D9B">
        <w:rPr>
          <w:rFonts w:ascii="Arial" w:hAnsi="Arial" w:cs="Arial"/>
          <w:b/>
          <w:bCs/>
          <w:sz w:val="22"/>
          <w:szCs w:val="22"/>
        </w:rPr>
        <w:t xml:space="preserve">W zawiązku z powyższym, na odcinkach </w:t>
      </w:r>
      <w:proofErr w:type="spellStart"/>
      <w:r w:rsidRPr="000B0D9B">
        <w:rPr>
          <w:rFonts w:ascii="Arial" w:hAnsi="Arial" w:cs="Arial"/>
          <w:b/>
          <w:bCs/>
          <w:sz w:val="22"/>
          <w:szCs w:val="22"/>
        </w:rPr>
        <w:t>bezwykopowych</w:t>
      </w:r>
      <w:proofErr w:type="spellEnd"/>
      <w:r w:rsidRPr="000B0D9B">
        <w:rPr>
          <w:rFonts w:ascii="Arial" w:hAnsi="Arial" w:cs="Arial"/>
          <w:b/>
          <w:bCs/>
          <w:sz w:val="22"/>
          <w:szCs w:val="22"/>
        </w:rPr>
        <w:t xml:space="preserve"> należy zastosować rury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B0D9B">
        <w:rPr>
          <w:rFonts w:ascii="Arial" w:hAnsi="Arial" w:cs="Arial"/>
          <w:b/>
          <w:bCs/>
          <w:sz w:val="22"/>
          <w:szCs w:val="22"/>
        </w:rPr>
        <w:t xml:space="preserve">kanalizacyjne modułowe </w:t>
      </w:r>
      <w:proofErr w:type="spellStart"/>
      <w:r w:rsidRPr="000B0D9B">
        <w:rPr>
          <w:rFonts w:ascii="Arial" w:hAnsi="Arial" w:cs="Arial"/>
          <w:b/>
          <w:bCs/>
          <w:sz w:val="22"/>
          <w:szCs w:val="22"/>
        </w:rPr>
        <w:t>przeciskowe</w:t>
      </w:r>
      <w:proofErr w:type="spellEnd"/>
      <w:r w:rsidRPr="000B0D9B">
        <w:rPr>
          <w:rFonts w:ascii="Arial" w:hAnsi="Arial" w:cs="Arial"/>
          <w:b/>
          <w:bCs/>
          <w:sz w:val="22"/>
          <w:szCs w:val="22"/>
        </w:rPr>
        <w:t xml:space="preserve"> o długości 1,0</w:t>
      </w:r>
      <w:proofErr w:type="gramStart"/>
      <w:r w:rsidRPr="000B0D9B">
        <w:rPr>
          <w:rFonts w:ascii="Arial" w:hAnsi="Arial" w:cs="Arial"/>
          <w:b/>
          <w:bCs/>
          <w:sz w:val="22"/>
          <w:szCs w:val="22"/>
        </w:rPr>
        <w:t>m,  pełnościenne</w:t>
      </w:r>
      <w:proofErr w:type="gramEnd"/>
      <w:r w:rsidRPr="000B0D9B">
        <w:rPr>
          <w:rFonts w:ascii="Arial" w:hAnsi="Arial" w:cs="Arial"/>
          <w:b/>
          <w:bCs/>
          <w:sz w:val="22"/>
          <w:szCs w:val="22"/>
        </w:rPr>
        <w:t xml:space="preserve">, jednowarstwowe wykonane z materiału - PP wg PN EN-1852-1, o sztywności obwodowej S co najmniej 32 </w:t>
      </w:r>
      <w:proofErr w:type="spellStart"/>
      <w:r w:rsidRPr="000B0D9B">
        <w:rPr>
          <w:rFonts w:ascii="Arial" w:hAnsi="Arial" w:cs="Arial"/>
          <w:b/>
          <w:bCs/>
          <w:sz w:val="22"/>
          <w:szCs w:val="22"/>
        </w:rPr>
        <w:t>kN</w:t>
      </w:r>
      <w:proofErr w:type="spellEnd"/>
      <w:r w:rsidRPr="000B0D9B">
        <w:rPr>
          <w:rFonts w:ascii="Arial" w:hAnsi="Arial" w:cs="Arial"/>
          <w:b/>
          <w:bCs/>
          <w:sz w:val="22"/>
          <w:szCs w:val="22"/>
        </w:rPr>
        <w:t>/m²,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B0D9B">
        <w:rPr>
          <w:rFonts w:ascii="Arial" w:hAnsi="Arial" w:cs="Arial"/>
          <w:b/>
          <w:bCs/>
          <w:sz w:val="22"/>
          <w:szCs w:val="22"/>
        </w:rPr>
        <w:t xml:space="preserve">z połączeniem </w:t>
      </w:r>
      <w:proofErr w:type="spellStart"/>
      <w:r w:rsidRPr="000B0D9B">
        <w:rPr>
          <w:rFonts w:ascii="Arial" w:hAnsi="Arial" w:cs="Arial"/>
          <w:b/>
          <w:bCs/>
          <w:sz w:val="22"/>
          <w:szCs w:val="22"/>
        </w:rPr>
        <w:t>bezkielichowym</w:t>
      </w:r>
      <w:proofErr w:type="spellEnd"/>
      <w:r w:rsidRPr="000B0D9B">
        <w:rPr>
          <w:rFonts w:ascii="Arial" w:hAnsi="Arial" w:cs="Arial"/>
          <w:b/>
          <w:bCs/>
          <w:sz w:val="22"/>
          <w:szCs w:val="22"/>
        </w:rPr>
        <w:t xml:space="preserve"> wciskowym z dwiema zintegrowanymi uszczelkami elastomerowymi.  </w:t>
      </w:r>
    </w:p>
    <w:p w14:paraId="78EB2E93" w14:textId="77777777" w:rsidR="000B0D9B" w:rsidRDefault="000B0D9B" w:rsidP="000B0D9B">
      <w:pPr>
        <w:spacing w:after="0" w:line="240" w:lineRule="auto"/>
        <w:ind w:left="700"/>
        <w:jc w:val="both"/>
        <w:rPr>
          <w:rFonts w:ascii="Arial" w:hAnsi="Arial" w:cs="Arial"/>
          <w:b/>
          <w:bCs/>
          <w:sz w:val="22"/>
          <w:szCs w:val="22"/>
        </w:rPr>
      </w:pPr>
      <w:r w:rsidRPr="000B0D9B">
        <w:rPr>
          <w:rFonts w:ascii="Arial" w:hAnsi="Arial" w:cs="Arial"/>
          <w:b/>
          <w:bCs/>
          <w:sz w:val="22"/>
          <w:szCs w:val="22"/>
        </w:rPr>
        <w:t>Rury modułowe powinny posiadać wytrzymałość umożliwiającą zastosowanie w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B0D9B">
        <w:rPr>
          <w:rFonts w:ascii="Arial" w:hAnsi="Arial" w:cs="Arial"/>
          <w:b/>
          <w:bCs/>
          <w:sz w:val="22"/>
          <w:szCs w:val="22"/>
        </w:rPr>
        <w:t xml:space="preserve">procesie przewiertu wymaganej siły </w:t>
      </w:r>
      <w:proofErr w:type="spellStart"/>
      <w:r w:rsidRPr="000B0D9B">
        <w:rPr>
          <w:rFonts w:ascii="Arial" w:hAnsi="Arial" w:cs="Arial"/>
          <w:b/>
          <w:bCs/>
          <w:sz w:val="22"/>
          <w:szCs w:val="22"/>
        </w:rPr>
        <w:t>przecisku</w:t>
      </w:r>
      <w:proofErr w:type="spellEnd"/>
      <w:r w:rsidRPr="000B0D9B">
        <w:rPr>
          <w:rFonts w:ascii="Arial" w:hAnsi="Arial" w:cs="Arial"/>
          <w:b/>
          <w:bCs/>
          <w:sz w:val="22"/>
          <w:szCs w:val="22"/>
        </w:rPr>
        <w:t xml:space="preserve"> przy uwzględnieniu długości poszczególnych odcinków i warunków gruntowych.</w:t>
      </w:r>
    </w:p>
    <w:p w14:paraId="7EF6B0CD" w14:textId="0D84B50F" w:rsidR="000B0D9B" w:rsidRPr="000B0D9B" w:rsidRDefault="000B0D9B" w:rsidP="000B0D9B">
      <w:pPr>
        <w:spacing w:after="0" w:line="240" w:lineRule="auto"/>
        <w:ind w:left="700"/>
        <w:jc w:val="both"/>
        <w:rPr>
          <w:rFonts w:ascii="Arial" w:hAnsi="Arial" w:cs="Arial"/>
          <w:b/>
          <w:bCs/>
          <w:sz w:val="22"/>
          <w:szCs w:val="22"/>
        </w:rPr>
      </w:pPr>
      <w:r w:rsidRPr="000B0D9B">
        <w:rPr>
          <w:rFonts w:ascii="Arial" w:hAnsi="Arial" w:cs="Arial"/>
          <w:b/>
          <w:bCs/>
          <w:sz w:val="22"/>
          <w:szCs w:val="22"/>
        </w:rPr>
        <w:t>Rury muszą posiadać krajową ocenę techniczną wydaną przez Instytut Techniki Budowlanej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B0D9B">
        <w:rPr>
          <w:rFonts w:ascii="Arial" w:hAnsi="Arial" w:cs="Arial"/>
          <w:b/>
          <w:bCs/>
          <w:sz w:val="22"/>
          <w:szCs w:val="22"/>
        </w:rPr>
        <w:t xml:space="preserve">w Warszawie dla zastosowania w metodach </w:t>
      </w:r>
      <w:proofErr w:type="spellStart"/>
      <w:r w:rsidRPr="000B0D9B">
        <w:rPr>
          <w:rFonts w:ascii="Arial" w:hAnsi="Arial" w:cs="Arial"/>
          <w:b/>
          <w:bCs/>
          <w:sz w:val="22"/>
          <w:szCs w:val="22"/>
        </w:rPr>
        <w:t>bezwykopowych</w:t>
      </w:r>
      <w:proofErr w:type="spellEnd"/>
      <w:r w:rsidRPr="000B0D9B">
        <w:rPr>
          <w:rFonts w:ascii="Arial" w:hAnsi="Arial" w:cs="Arial"/>
          <w:b/>
          <w:bCs/>
          <w:sz w:val="22"/>
          <w:szCs w:val="22"/>
        </w:rPr>
        <w:t>.</w:t>
      </w:r>
    </w:p>
    <w:p w14:paraId="0137FCD5" w14:textId="77777777" w:rsidR="00DA6775" w:rsidRDefault="00DA6775" w:rsidP="00D90E85">
      <w:pPr>
        <w:rPr>
          <w:rFonts w:ascii="Arial" w:hAnsi="Arial" w:cs="Arial"/>
          <w:b/>
          <w:bCs/>
          <w:sz w:val="22"/>
          <w:szCs w:val="22"/>
        </w:rPr>
      </w:pPr>
    </w:p>
    <w:p w14:paraId="304942E7" w14:textId="77777777" w:rsidR="000B0D9B" w:rsidRPr="00B600B6" w:rsidRDefault="000B0D9B" w:rsidP="00D90E85">
      <w:pPr>
        <w:rPr>
          <w:rFonts w:ascii="Arial" w:hAnsi="Arial" w:cs="Arial"/>
          <w:b/>
          <w:bCs/>
          <w:sz w:val="22"/>
          <w:szCs w:val="22"/>
        </w:rPr>
      </w:pPr>
    </w:p>
    <w:p w14:paraId="1E3C92B9" w14:textId="274D0965" w:rsidR="00BA239B" w:rsidRPr="00D90E85" w:rsidRDefault="00DA6775" w:rsidP="00EF71F0">
      <w:pPr>
        <w:jc w:val="center"/>
        <w:rPr>
          <w:b/>
          <w:bCs/>
        </w:rPr>
      </w:pPr>
      <w:r w:rsidRPr="00B600B6">
        <w:rPr>
          <w:rFonts w:ascii="Arial" w:hAnsi="Arial" w:cs="Arial"/>
          <w:b/>
          <w:bCs/>
          <w:sz w:val="22"/>
          <w:szCs w:val="22"/>
        </w:rPr>
        <w:t>Niniejsze pismo stanowi integralną część specyfikacji warunków zamówienia</w:t>
      </w:r>
      <w:r>
        <w:rPr>
          <w:b/>
          <w:bCs/>
        </w:rPr>
        <w:t>.</w:t>
      </w:r>
    </w:p>
    <w:sectPr w:rsidR="00BA239B" w:rsidRPr="00D90E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0"/>
        <w:sz w:val="24"/>
        <w:szCs w:val="24"/>
      </w:rPr>
    </w:lvl>
  </w:abstractNum>
  <w:abstractNum w:abstractNumId="1" w15:restartNumberingAfterBreak="0">
    <w:nsid w:val="08A43B46"/>
    <w:multiLevelType w:val="hybridMultilevel"/>
    <w:tmpl w:val="C5F26A28"/>
    <w:lvl w:ilvl="0" w:tplc="8C6A5F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AA216F"/>
    <w:multiLevelType w:val="hybridMultilevel"/>
    <w:tmpl w:val="F0440614"/>
    <w:lvl w:ilvl="0" w:tplc="03A666E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79F8BEE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A84716"/>
    <w:multiLevelType w:val="hybridMultilevel"/>
    <w:tmpl w:val="6B843D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AD5AC8"/>
    <w:multiLevelType w:val="multilevel"/>
    <w:tmpl w:val="ED9645A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927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63162C"/>
    <w:multiLevelType w:val="hybridMultilevel"/>
    <w:tmpl w:val="E99CB29E"/>
    <w:lvl w:ilvl="0" w:tplc="0415000B">
      <w:start w:val="1"/>
      <w:numFmt w:val="bullet"/>
      <w:lvlText w:val=""/>
      <w:lvlJc w:val="left"/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C227E"/>
    <w:multiLevelType w:val="hybridMultilevel"/>
    <w:tmpl w:val="EDDCB0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27210"/>
    <w:multiLevelType w:val="multilevel"/>
    <w:tmpl w:val="449A2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7F530D"/>
    <w:multiLevelType w:val="multilevel"/>
    <w:tmpl w:val="A1687B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1A62C9D"/>
    <w:multiLevelType w:val="multilevel"/>
    <w:tmpl w:val="732AA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907867"/>
    <w:multiLevelType w:val="multilevel"/>
    <w:tmpl w:val="BFDA8C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F93D4D"/>
    <w:multiLevelType w:val="hybridMultilevel"/>
    <w:tmpl w:val="2A8A3C94"/>
    <w:lvl w:ilvl="0" w:tplc="484284B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93207193">
    <w:abstractNumId w:val="2"/>
  </w:num>
  <w:num w:numId="2" w16cid:durableId="436028728">
    <w:abstractNumId w:val="9"/>
  </w:num>
  <w:num w:numId="3" w16cid:durableId="1049308759">
    <w:abstractNumId w:val="7"/>
  </w:num>
  <w:num w:numId="4" w16cid:durableId="1094860187">
    <w:abstractNumId w:val="10"/>
  </w:num>
  <w:num w:numId="5" w16cid:durableId="1709572129">
    <w:abstractNumId w:val="3"/>
  </w:num>
  <w:num w:numId="6" w16cid:durableId="1369140649">
    <w:abstractNumId w:val="5"/>
  </w:num>
  <w:num w:numId="7" w16cid:durableId="1412583191">
    <w:abstractNumId w:val="8"/>
  </w:num>
  <w:num w:numId="8" w16cid:durableId="2052224015">
    <w:abstractNumId w:val="0"/>
  </w:num>
  <w:num w:numId="9" w16cid:durableId="553473264">
    <w:abstractNumId w:val="6"/>
  </w:num>
  <w:num w:numId="10" w16cid:durableId="1623152727">
    <w:abstractNumId w:val="1"/>
  </w:num>
  <w:num w:numId="11" w16cid:durableId="57939547">
    <w:abstractNumId w:val="4"/>
  </w:num>
  <w:num w:numId="12" w16cid:durableId="20990606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39B"/>
    <w:rsid w:val="000109B1"/>
    <w:rsid w:val="0001190B"/>
    <w:rsid w:val="00023E84"/>
    <w:rsid w:val="000B0D9B"/>
    <w:rsid w:val="000C5773"/>
    <w:rsid w:val="000C7432"/>
    <w:rsid w:val="001379DA"/>
    <w:rsid w:val="001B79E6"/>
    <w:rsid w:val="00201218"/>
    <w:rsid w:val="00223566"/>
    <w:rsid w:val="00272159"/>
    <w:rsid w:val="002C23FC"/>
    <w:rsid w:val="00392F2A"/>
    <w:rsid w:val="00400749"/>
    <w:rsid w:val="00403C98"/>
    <w:rsid w:val="00410603"/>
    <w:rsid w:val="0048769C"/>
    <w:rsid w:val="004B299B"/>
    <w:rsid w:val="004D5CC1"/>
    <w:rsid w:val="005D5A1B"/>
    <w:rsid w:val="00604E9E"/>
    <w:rsid w:val="006A0395"/>
    <w:rsid w:val="006E2A80"/>
    <w:rsid w:val="006E5C9E"/>
    <w:rsid w:val="0077449A"/>
    <w:rsid w:val="00791232"/>
    <w:rsid w:val="00843B60"/>
    <w:rsid w:val="0086313F"/>
    <w:rsid w:val="008A3782"/>
    <w:rsid w:val="008D6155"/>
    <w:rsid w:val="008F5344"/>
    <w:rsid w:val="00912B61"/>
    <w:rsid w:val="00A17D99"/>
    <w:rsid w:val="00A36C7F"/>
    <w:rsid w:val="00AA34B9"/>
    <w:rsid w:val="00B02E80"/>
    <w:rsid w:val="00B04AA8"/>
    <w:rsid w:val="00B600B6"/>
    <w:rsid w:val="00B72511"/>
    <w:rsid w:val="00B8778D"/>
    <w:rsid w:val="00BA239B"/>
    <w:rsid w:val="00BB3179"/>
    <w:rsid w:val="00C13BEC"/>
    <w:rsid w:val="00C55C1B"/>
    <w:rsid w:val="00D45DAE"/>
    <w:rsid w:val="00D90E85"/>
    <w:rsid w:val="00DA6443"/>
    <w:rsid w:val="00DA6775"/>
    <w:rsid w:val="00DE0C33"/>
    <w:rsid w:val="00E05C3D"/>
    <w:rsid w:val="00E81A14"/>
    <w:rsid w:val="00E91A14"/>
    <w:rsid w:val="00ED7FEB"/>
    <w:rsid w:val="00E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A0366"/>
  <w15:chartTrackingRefBased/>
  <w15:docId w15:val="{2C698DD0-C6E6-7440-956C-A70511B33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2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2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23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2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23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23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23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23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23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23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23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23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23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23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23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23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23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23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23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2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2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2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2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239B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CW_Lista,Colorful List Accent 1,Akapit z listą4,sw tekst,Wypunktowanie"/>
    <w:basedOn w:val="Normalny"/>
    <w:link w:val="AkapitzlistZnak"/>
    <w:uiPriority w:val="99"/>
    <w:qFormat/>
    <w:rsid w:val="00BA23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23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23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23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239B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C1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qFormat/>
    <w:locked/>
    <w:rsid w:val="00DA6775"/>
  </w:style>
  <w:style w:type="character" w:styleId="Hipercze">
    <w:name w:val="Hyperlink"/>
    <w:basedOn w:val="Domylnaczcionkaakapitu"/>
    <w:uiPriority w:val="99"/>
    <w:unhideWhenUsed/>
    <w:rsid w:val="0048769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769C"/>
    <w:rPr>
      <w:color w:val="605E5C"/>
      <w:shd w:val="clear" w:color="auto" w:fill="E1DFDD"/>
    </w:rPr>
  </w:style>
  <w:style w:type="paragraph" w:customStyle="1" w:styleId="p1">
    <w:name w:val="p1"/>
    <w:basedOn w:val="Normalny"/>
    <w:rsid w:val="000B0D9B"/>
    <w:pPr>
      <w:suppressAutoHyphens/>
      <w:spacing w:after="0" w:line="240" w:lineRule="auto"/>
    </w:pPr>
    <w:rPr>
      <w:rFonts w:ascii="Helvetica" w:eastAsia="Times New Roman" w:hAnsi="Helvetica" w:cs="Times New Roman"/>
      <w:color w:val="000000"/>
      <w:kern w:val="0"/>
      <w:sz w:val="10"/>
      <w:szCs w:val="1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1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4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7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89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5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6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9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535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C</dc:creator>
  <cp:keywords/>
  <dc:description/>
  <cp:lastModifiedBy>I C</cp:lastModifiedBy>
  <cp:revision>36</cp:revision>
  <dcterms:created xsi:type="dcterms:W3CDTF">2024-09-15T07:33:00Z</dcterms:created>
  <dcterms:modified xsi:type="dcterms:W3CDTF">2025-09-04T18:54:00Z</dcterms:modified>
</cp:coreProperties>
</file>